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2AA1F" w14:textId="77777777" w:rsidR="002D0DB1" w:rsidRPr="00F350E6" w:rsidRDefault="00BF5E36" w:rsidP="00015ACD">
      <w:pPr>
        <w:pStyle w:val="a4"/>
        <w:spacing w:before="67" w:line="321" w:lineRule="exact"/>
        <w:ind w:left="0" w:right="52"/>
        <w:jc w:val="center"/>
      </w:pPr>
      <w:r w:rsidRPr="00F350E6">
        <w:t>П</w:t>
      </w:r>
      <w:r w:rsidRPr="00F350E6">
        <w:rPr>
          <w:spacing w:val="-13"/>
        </w:rPr>
        <w:t xml:space="preserve"> </w:t>
      </w:r>
      <w:r w:rsidRPr="00F350E6">
        <w:t>А</w:t>
      </w:r>
      <w:r w:rsidRPr="00F350E6">
        <w:rPr>
          <w:spacing w:val="-13"/>
        </w:rPr>
        <w:t xml:space="preserve"> </w:t>
      </w:r>
      <w:r w:rsidRPr="00F350E6">
        <w:t>М</w:t>
      </w:r>
      <w:r w:rsidRPr="00F350E6">
        <w:rPr>
          <w:spacing w:val="-14"/>
        </w:rPr>
        <w:t xml:space="preserve"> </w:t>
      </w:r>
      <w:r w:rsidRPr="00F350E6">
        <w:t>Я</w:t>
      </w:r>
      <w:r w:rsidRPr="00F350E6">
        <w:rPr>
          <w:spacing w:val="-13"/>
        </w:rPr>
        <w:t xml:space="preserve"> </w:t>
      </w:r>
      <w:r w:rsidRPr="00F350E6">
        <w:t>Т</w:t>
      </w:r>
      <w:r w:rsidRPr="00F350E6">
        <w:rPr>
          <w:spacing w:val="-13"/>
        </w:rPr>
        <w:t xml:space="preserve"> </w:t>
      </w:r>
      <w:r w:rsidRPr="00F350E6">
        <w:t>К</w:t>
      </w:r>
      <w:r w:rsidRPr="00F350E6">
        <w:rPr>
          <w:spacing w:val="-9"/>
        </w:rPr>
        <w:t xml:space="preserve"> </w:t>
      </w:r>
      <w:r w:rsidRPr="00F350E6">
        <w:t>А</w:t>
      </w:r>
    </w:p>
    <w:p w14:paraId="7D6547C4" w14:textId="6B9CBCF7" w:rsidR="00015ACD" w:rsidRPr="00F350E6" w:rsidRDefault="00BF5E36" w:rsidP="00015ACD">
      <w:pPr>
        <w:pStyle w:val="a4"/>
        <w:spacing w:line="475" w:lineRule="auto"/>
        <w:ind w:left="0" w:right="52"/>
        <w:jc w:val="center"/>
        <w:rPr>
          <w:spacing w:val="-67"/>
        </w:rPr>
      </w:pPr>
      <w:r w:rsidRPr="00F350E6">
        <w:rPr>
          <w:spacing w:val="-7"/>
        </w:rPr>
        <w:t>для</w:t>
      </w:r>
      <w:r w:rsidRPr="00F350E6">
        <w:rPr>
          <w:spacing w:val="-14"/>
        </w:rPr>
        <w:t xml:space="preserve"> </w:t>
      </w:r>
      <w:r w:rsidRPr="00F350E6">
        <w:rPr>
          <w:spacing w:val="-6"/>
        </w:rPr>
        <w:t>населения</w:t>
      </w:r>
      <w:r w:rsidRPr="00F350E6">
        <w:rPr>
          <w:spacing w:val="-13"/>
        </w:rPr>
        <w:t xml:space="preserve"> </w:t>
      </w:r>
      <w:r w:rsidRPr="00F350E6">
        <w:rPr>
          <w:spacing w:val="-6"/>
        </w:rPr>
        <w:t>«Меры</w:t>
      </w:r>
      <w:r w:rsidRPr="00F350E6">
        <w:rPr>
          <w:spacing w:val="-16"/>
        </w:rPr>
        <w:t xml:space="preserve"> </w:t>
      </w:r>
      <w:r w:rsidRPr="00F350E6">
        <w:rPr>
          <w:spacing w:val="-6"/>
        </w:rPr>
        <w:t>по</w:t>
      </w:r>
      <w:r w:rsidRPr="00F350E6">
        <w:rPr>
          <w:spacing w:val="-14"/>
        </w:rPr>
        <w:t xml:space="preserve"> </w:t>
      </w:r>
      <w:r w:rsidRPr="00F350E6">
        <w:rPr>
          <w:spacing w:val="-6"/>
        </w:rPr>
        <w:t>профилактике</w:t>
      </w:r>
      <w:r w:rsidRPr="00F350E6">
        <w:rPr>
          <w:spacing w:val="-14"/>
        </w:rPr>
        <w:t xml:space="preserve"> </w:t>
      </w:r>
      <w:r w:rsidR="006A1886" w:rsidRPr="00F350E6">
        <w:rPr>
          <w:spacing w:val="-6"/>
        </w:rPr>
        <w:t>бешенства</w:t>
      </w:r>
      <w:r w:rsidRPr="00F350E6">
        <w:rPr>
          <w:spacing w:val="-6"/>
        </w:rPr>
        <w:t>»</w:t>
      </w:r>
    </w:p>
    <w:p w14:paraId="5DFDCFFB" w14:textId="77777777" w:rsidR="006A1886" w:rsidRPr="00F350E6" w:rsidRDefault="006A1886" w:rsidP="006A1886">
      <w:pPr>
        <w:pStyle w:val="a3"/>
        <w:ind w:right="52" w:firstLine="709"/>
        <w:jc w:val="both"/>
      </w:pPr>
      <w:r w:rsidRPr="00F350E6">
        <w:t>БЕШЕНСТВО – острое, вирусное инфекционное заболевание, общее для человека и животных, всегда заканчивается смертью. Бешенством болеют все млекопитающие.</w:t>
      </w:r>
    </w:p>
    <w:p w14:paraId="157F68B5" w14:textId="10B73951" w:rsidR="006A22B0" w:rsidRPr="00F350E6" w:rsidRDefault="006A22B0" w:rsidP="006A1886">
      <w:pPr>
        <w:pStyle w:val="a3"/>
        <w:ind w:right="52" w:firstLine="709"/>
        <w:jc w:val="both"/>
      </w:pPr>
      <w:r w:rsidRPr="00F350E6">
        <w:t>В Российской Федерации ежегодно регистрируются случаи заболевания бешенством среди диких животных (лисы, енотовидные собаки, волки и др.), домашних (собаки, кошки) и сельскохозяйственных (крупный рогатый скот, лошади, мелкий рогатый скот) животных, что имеет принципиальное значение в повышении риска возникновения случаев бешенства среди населения.</w:t>
      </w:r>
    </w:p>
    <w:p w14:paraId="6D20B8DB" w14:textId="39252D55" w:rsidR="006A1886" w:rsidRPr="00F350E6" w:rsidRDefault="006A1886" w:rsidP="006A1886">
      <w:pPr>
        <w:pStyle w:val="a3"/>
        <w:ind w:right="52" w:firstLine="709"/>
        <w:jc w:val="both"/>
      </w:pPr>
      <w:r w:rsidRPr="00F350E6">
        <w:t xml:space="preserve">Заражение человека происходит при укусе, </w:t>
      </w:r>
      <w:proofErr w:type="spellStart"/>
      <w:r w:rsidRPr="00F350E6">
        <w:t>оцарапывании</w:t>
      </w:r>
      <w:proofErr w:type="spellEnd"/>
      <w:r w:rsidRPr="00F350E6">
        <w:t xml:space="preserve">, бешеным животным, при </w:t>
      </w:r>
      <w:proofErr w:type="spellStart"/>
      <w:r w:rsidRPr="00F350E6">
        <w:t>ослюнении</w:t>
      </w:r>
      <w:proofErr w:type="spellEnd"/>
      <w:r w:rsidRPr="00F350E6">
        <w:t xml:space="preserve"> больным животным свежих ран, порезов на коже человека или при контакте с предметами, загрязненными инфицированной слюной. Возможно заражение и при попадании брызг инфицированного материала (слюна больного животного) на слизистые оболочки рта, глаз, носовой полости человека.</w:t>
      </w:r>
    </w:p>
    <w:p w14:paraId="575DAEC1" w14:textId="237F74F4" w:rsidR="006A22B0" w:rsidRPr="00F350E6" w:rsidRDefault="006A22B0" w:rsidP="006A1886">
      <w:pPr>
        <w:pStyle w:val="a3"/>
        <w:ind w:right="52" w:firstLine="709"/>
        <w:jc w:val="both"/>
        <w:rPr>
          <w:u w:val="single"/>
        </w:rPr>
      </w:pPr>
      <w:r w:rsidRPr="00F350E6">
        <w:rPr>
          <w:u w:val="single"/>
        </w:rPr>
        <w:t>С целью предупреждения контаминации бешенством необходимо:</w:t>
      </w:r>
    </w:p>
    <w:p w14:paraId="53F26876" w14:textId="5BB82AFD" w:rsidR="006A22B0" w:rsidRPr="00F350E6" w:rsidRDefault="006A22B0" w:rsidP="006A22B0">
      <w:pPr>
        <w:pStyle w:val="a3"/>
        <w:ind w:right="52"/>
        <w:jc w:val="both"/>
      </w:pPr>
      <w:r w:rsidRPr="00F350E6">
        <w:t>- соблюдать установленные правила содержания домашних животных (собак, кошек) и ежегодно, в обязательном порядке, предоставлять своих питомцев в ветеринарное учреждение для проведения профилактических прививок против бешенства;</w:t>
      </w:r>
    </w:p>
    <w:p w14:paraId="5624888D" w14:textId="68D2A14B" w:rsidR="006A22B0" w:rsidRPr="00F350E6" w:rsidRDefault="006A22B0" w:rsidP="006A22B0">
      <w:pPr>
        <w:pStyle w:val="a3"/>
        <w:ind w:right="52"/>
        <w:jc w:val="both"/>
      </w:pPr>
      <w:r w:rsidRPr="00F350E6">
        <w:t xml:space="preserve">- </w:t>
      </w:r>
      <w:r w:rsidR="00312365" w:rsidRPr="00F350E6">
        <w:t>при появлении у животного симптомов, не исключающих бешенство, а также в случаях изменения поведения домашнего животного, получения им повреждений от другого животного, смерти без видимых на то причин обязательно обращаться к ветеринарному специалисту для установления наблюдения за животными или выяснения причины его смерти;</w:t>
      </w:r>
    </w:p>
    <w:p w14:paraId="09DE907C" w14:textId="5D20CA7C" w:rsidR="00312365" w:rsidRPr="00F350E6" w:rsidRDefault="00312365" w:rsidP="006A22B0">
      <w:pPr>
        <w:pStyle w:val="a3"/>
        <w:ind w:right="52"/>
        <w:jc w:val="both"/>
      </w:pPr>
      <w:r w:rsidRPr="00F350E6">
        <w:t>- исключить контакты с дикими и/или безнадзорными животными;</w:t>
      </w:r>
    </w:p>
    <w:p w14:paraId="2AABCA91" w14:textId="4D1CD044" w:rsidR="00312365" w:rsidRPr="00F350E6" w:rsidRDefault="00312365" w:rsidP="006A22B0">
      <w:pPr>
        <w:pStyle w:val="a3"/>
        <w:ind w:right="52"/>
        <w:jc w:val="both"/>
      </w:pPr>
      <w:r w:rsidRPr="00F350E6">
        <w:t>- не рекомендуется забирать с улицы бездомных либо больных животных. Если вы забрали животное с улицы, то в обязательном порядке найдите возможность в короткий срок показать питомца ветеринару и сделать животному профилактическую прививку против бешенства.</w:t>
      </w:r>
    </w:p>
    <w:p w14:paraId="438A6BC1" w14:textId="32EFD43B" w:rsidR="000D7EF2" w:rsidRPr="00F350E6" w:rsidRDefault="000D7EF2" w:rsidP="000D7EF2">
      <w:pPr>
        <w:pStyle w:val="a3"/>
        <w:ind w:right="51" w:firstLine="709"/>
        <w:jc w:val="both"/>
        <w:rPr>
          <w:u w:val="single"/>
        </w:rPr>
      </w:pPr>
      <w:r w:rsidRPr="00F350E6">
        <w:rPr>
          <w:u w:val="single"/>
        </w:rPr>
        <w:t>Если контакта с животным, пусть даже внешне здоровым, избежать не удалось, необходимо:</w:t>
      </w:r>
    </w:p>
    <w:p w14:paraId="46EA7AAE" w14:textId="3ED92302" w:rsidR="000D7EF2" w:rsidRPr="00F350E6" w:rsidRDefault="000D7EF2" w:rsidP="000D7EF2">
      <w:pPr>
        <w:pStyle w:val="a3"/>
        <w:numPr>
          <w:ilvl w:val="0"/>
          <w:numId w:val="3"/>
        </w:numPr>
        <w:ind w:right="51"/>
        <w:jc w:val="both"/>
      </w:pPr>
      <w:r w:rsidRPr="00F350E6">
        <w:t>В максимально короткое время самостоятельно провести первичную обработку раны – тщательно промыть раневую поверхность в течение не менее 15 минут струей воды с мылом, обработать края раны 5% настойкой йода</w:t>
      </w:r>
      <w:r w:rsidR="00F350E6" w:rsidRPr="00F350E6">
        <w:t xml:space="preserve"> и немедленно обратиться в медицинское учреждение.</w:t>
      </w:r>
    </w:p>
    <w:p w14:paraId="27D24A7C" w14:textId="2030620F" w:rsidR="00F350E6" w:rsidRPr="00F350E6" w:rsidRDefault="00F350E6" w:rsidP="00F350E6">
      <w:pPr>
        <w:pStyle w:val="a3"/>
        <w:ind w:left="462" w:right="51"/>
        <w:jc w:val="both"/>
      </w:pPr>
      <w:r w:rsidRPr="00F350E6">
        <w:t>Самым эффективным средством профилактики бешенства является иммунизация. Только врач может оценить риск возможного заражения вирусом бешенства и назначить, при необходимости, курс лечебно-профилактической иммунизации против данной инфекции.</w:t>
      </w:r>
    </w:p>
    <w:p w14:paraId="47D7E41E" w14:textId="7382AA7C" w:rsidR="00F350E6" w:rsidRPr="00F350E6" w:rsidRDefault="00F350E6" w:rsidP="00F350E6">
      <w:pPr>
        <w:pStyle w:val="a3"/>
        <w:numPr>
          <w:ilvl w:val="0"/>
          <w:numId w:val="3"/>
        </w:numPr>
        <w:ind w:right="51"/>
        <w:jc w:val="both"/>
      </w:pPr>
      <w:r w:rsidRPr="00F350E6">
        <w:t xml:space="preserve">Очень важно одновременно с обращением к врачу и началом лечебно-профилактической антирабической иммунизации, принять меры в отношении животного: его необходимо изолировать и обратиться к </w:t>
      </w:r>
      <w:r w:rsidRPr="00F350E6">
        <w:lastRenderedPageBreak/>
        <w:t>специалистам ветеринарной службы.</w:t>
      </w:r>
    </w:p>
    <w:p w14:paraId="560CF954" w14:textId="77777777" w:rsidR="00F350E6" w:rsidRDefault="00F350E6" w:rsidP="006A1886">
      <w:pPr>
        <w:pStyle w:val="a3"/>
        <w:ind w:right="52" w:firstLine="709"/>
        <w:jc w:val="both"/>
      </w:pPr>
    </w:p>
    <w:p w14:paraId="508E1AA8" w14:textId="1A80B0D7" w:rsidR="006A1886" w:rsidRPr="00F350E6" w:rsidRDefault="006A1886" w:rsidP="006A1886">
      <w:pPr>
        <w:pStyle w:val="a3"/>
        <w:ind w:right="52" w:firstLine="709"/>
        <w:jc w:val="both"/>
      </w:pPr>
      <w:r w:rsidRPr="00F350E6">
        <w:t>При любом заболевании животного и особенно при появлении симптомов бешенства (обильное слюнотечение, затруднение глотания, судороги), немедленно обращайтесь в ближайшую ветеринарную станцию, ни в коем случае не занимайтесь самолечением.</w:t>
      </w:r>
    </w:p>
    <w:p w14:paraId="5E5B026F" w14:textId="77777777" w:rsidR="006A1886" w:rsidRPr="00F350E6" w:rsidRDefault="006A1886" w:rsidP="006A1886">
      <w:pPr>
        <w:pStyle w:val="a3"/>
        <w:ind w:right="52" w:firstLine="709"/>
        <w:jc w:val="center"/>
        <w:rPr>
          <w:b/>
          <w:bCs/>
        </w:rPr>
      </w:pPr>
    </w:p>
    <w:p w14:paraId="5C615588" w14:textId="77777777" w:rsidR="006A1886" w:rsidRPr="00F350E6" w:rsidRDefault="006A1886" w:rsidP="006A1886">
      <w:pPr>
        <w:pStyle w:val="a3"/>
        <w:ind w:right="52" w:firstLine="709"/>
        <w:jc w:val="both"/>
      </w:pPr>
    </w:p>
    <w:p w14:paraId="66AC1E6A" w14:textId="77777777" w:rsidR="006A1886" w:rsidRPr="00F350E6" w:rsidRDefault="006A1886" w:rsidP="00F350E6">
      <w:pPr>
        <w:tabs>
          <w:tab w:val="left" w:pos="524"/>
        </w:tabs>
        <w:ind w:right="51" w:firstLine="709"/>
        <w:jc w:val="both"/>
        <w:rPr>
          <w:b/>
          <w:bCs/>
          <w:sz w:val="28"/>
          <w:szCs w:val="28"/>
        </w:rPr>
      </w:pPr>
      <w:r w:rsidRPr="00F350E6">
        <w:rPr>
          <w:b/>
          <w:bCs/>
          <w:sz w:val="28"/>
          <w:szCs w:val="28"/>
        </w:rPr>
        <w:t>Помните, что только своевременно проведённые антирабические прививки могут предупредить заболевание бешенством!</w:t>
      </w:r>
    </w:p>
    <w:p w14:paraId="7417B36D" w14:textId="77777777" w:rsidR="006A1886" w:rsidRPr="00F350E6" w:rsidRDefault="006A1886" w:rsidP="006A1886">
      <w:pPr>
        <w:tabs>
          <w:tab w:val="left" w:pos="524"/>
        </w:tabs>
        <w:ind w:right="52"/>
        <w:jc w:val="both"/>
        <w:rPr>
          <w:b/>
          <w:bCs/>
          <w:sz w:val="28"/>
          <w:szCs w:val="28"/>
        </w:rPr>
      </w:pPr>
      <w:r w:rsidRPr="00F350E6">
        <w:rPr>
          <w:b/>
          <w:bCs/>
          <w:sz w:val="28"/>
          <w:szCs w:val="28"/>
        </w:rPr>
        <w:t xml:space="preserve">Что касается домашних животных, то не забывайте о необходимости проведения вакцинации своих домашних животных против бешенства! Данная мера позволит предупредить заболевание самих животных и дальнейшее заражение ими (при укусах или </w:t>
      </w:r>
      <w:proofErr w:type="spellStart"/>
      <w:r w:rsidRPr="00F350E6">
        <w:rPr>
          <w:b/>
          <w:bCs/>
          <w:sz w:val="28"/>
          <w:szCs w:val="28"/>
        </w:rPr>
        <w:t>ослюнении</w:t>
      </w:r>
      <w:proofErr w:type="spellEnd"/>
      <w:r w:rsidRPr="00F350E6">
        <w:rPr>
          <w:b/>
          <w:bCs/>
          <w:sz w:val="28"/>
          <w:szCs w:val="28"/>
        </w:rPr>
        <w:t>) людей.</w:t>
      </w:r>
    </w:p>
    <w:p w14:paraId="06DB98EF" w14:textId="77777777" w:rsidR="00C01A34" w:rsidRDefault="00C01A34" w:rsidP="00C01A34">
      <w:pPr>
        <w:tabs>
          <w:tab w:val="left" w:pos="524"/>
        </w:tabs>
        <w:ind w:right="52"/>
        <w:jc w:val="center"/>
        <w:rPr>
          <w:b/>
          <w:bCs/>
          <w:sz w:val="28"/>
          <w:szCs w:val="28"/>
        </w:rPr>
      </w:pPr>
    </w:p>
    <w:p w14:paraId="2A7DCEC9" w14:textId="378BBCED" w:rsidR="004F67C9" w:rsidRPr="00F350E6" w:rsidRDefault="00C01A34" w:rsidP="00C01A34">
      <w:pPr>
        <w:tabs>
          <w:tab w:val="left" w:pos="524"/>
        </w:tabs>
        <w:ind w:right="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Вакцинация против бешенства животному осуществляется в государственном ветеринарном учреждении бесплатно!</w:t>
      </w:r>
    </w:p>
    <w:p w14:paraId="3772C605" w14:textId="77777777" w:rsidR="004F67C9" w:rsidRPr="00F350E6" w:rsidRDefault="004F67C9" w:rsidP="004F67C9">
      <w:pPr>
        <w:tabs>
          <w:tab w:val="left" w:pos="524"/>
        </w:tabs>
        <w:ind w:right="52"/>
        <w:jc w:val="both"/>
        <w:rPr>
          <w:b/>
          <w:bCs/>
          <w:sz w:val="28"/>
          <w:szCs w:val="28"/>
        </w:rPr>
      </w:pPr>
    </w:p>
    <w:p w14:paraId="49236EDB" w14:textId="77777777" w:rsidR="002D0DB1" w:rsidRPr="00F350E6" w:rsidRDefault="004F67C9" w:rsidP="004F67C9">
      <w:pPr>
        <w:tabs>
          <w:tab w:val="left" w:pos="524"/>
        </w:tabs>
        <w:ind w:right="52"/>
        <w:jc w:val="both"/>
        <w:rPr>
          <w:b/>
          <w:bCs/>
          <w:sz w:val="28"/>
          <w:szCs w:val="28"/>
          <w:u w:val="single"/>
        </w:rPr>
      </w:pPr>
      <w:r w:rsidRPr="00F350E6">
        <w:rPr>
          <w:b/>
          <w:bCs/>
          <w:sz w:val="28"/>
          <w:szCs w:val="28"/>
          <w:u w:val="single"/>
        </w:rPr>
        <w:t>Контактные номера:</w:t>
      </w:r>
    </w:p>
    <w:p w14:paraId="6F609482" w14:textId="77777777" w:rsidR="004F67C9" w:rsidRPr="00F350E6" w:rsidRDefault="004F67C9" w:rsidP="004F67C9">
      <w:pPr>
        <w:tabs>
          <w:tab w:val="left" w:pos="524"/>
        </w:tabs>
        <w:ind w:right="52"/>
        <w:jc w:val="both"/>
        <w:rPr>
          <w:sz w:val="28"/>
          <w:szCs w:val="28"/>
        </w:rPr>
      </w:pPr>
      <w:r w:rsidRPr="00F350E6">
        <w:rPr>
          <w:sz w:val="28"/>
          <w:szCs w:val="28"/>
        </w:rPr>
        <w:t>ОГБУ «Черемховская СББЖ» (Иркутская обл., г. Черемхово, ул. 2-я Советская, д. 28) – 8(39546) 5-62-27;</w:t>
      </w:r>
    </w:p>
    <w:p w14:paraId="672E2DF8" w14:textId="77777777" w:rsidR="004F67C9" w:rsidRPr="00F350E6" w:rsidRDefault="004F67C9" w:rsidP="004F67C9">
      <w:pPr>
        <w:tabs>
          <w:tab w:val="left" w:pos="524"/>
        </w:tabs>
        <w:ind w:right="52"/>
        <w:jc w:val="both"/>
        <w:rPr>
          <w:sz w:val="28"/>
          <w:szCs w:val="28"/>
        </w:rPr>
      </w:pPr>
      <w:proofErr w:type="spellStart"/>
      <w:r w:rsidRPr="00F350E6">
        <w:rPr>
          <w:sz w:val="28"/>
          <w:szCs w:val="28"/>
        </w:rPr>
        <w:t>Аларский</w:t>
      </w:r>
      <w:proofErr w:type="spellEnd"/>
      <w:r w:rsidRPr="00F350E6">
        <w:rPr>
          <w:sz w:val="28"/>
          <w:szCs w:val="28"/>
        </w:rPr>
        <w:t xml:space="preserve"> филиал (Иркутская обл., </w:t>
      </w:r>
      <w:proofErr w:type="spellStart"/>
      <w:r w:rsidRPr="00F350E6">
        <w:rPr>
          <w:sz w:val="28"/>
          <w:szCs w:val="28"/>
        </w:rPr>
        <w:t>Аларский</w:t>
      </w:r>
      <w:proofErr w:type="spellEnd"/>
      <w:r w:rsidRPr="00F350E6">
        <w:rPr>
          <w:sz w:val="28"/>
          <w:szCs w:val="28"/>
        </w:rPr>
        <w:t xml:space="preserve"> р-н, п. Кутулик, ул. Ветеринарная, д. 18) – 8(39564) 3-70-15;</w:t>
      </w:r>
    </w:p>
    <w:p w14:paraId="71A66EEA" w14:textId="77777777" w:rsidR="004F67C9" w:rsidRPr="00F350E6" w:rsidRDefault="004F67C9" w:rsidP="004F67C9">
      <w:pPr>
        <w:tabs>
          <w:tab w:val="left" w:pos="524"/>
        </w:tabs>
        <w:ind w:right="52"/>
        <w:jc w:val="both"/>
        <w:rPr>
          <w:sz w:val="28"/>
          <w:szCs w:val="28"/>
        </w:rPr>
      </w:pPr>
      <w:r w:rsidRPr="00F350E6">
        <w:rPr>
          <w:sz w:val="28"/>
          <w:szCs w:val="28"/>
        </w:rPr>
        <w:t xml:space="preserve">Нукутский филиал (Иркутская обл., Нукутский р-н, п. </w:t>
      </w:r>
      <w:proofErr w:type="spellStart"/>
      <w:r w:rsidRPr="00F350E6">
        <w:rPr>
          <w:sz w:val="28"/>
          <w:szCs w:val="28"/>
        </w:rPr>
        <w:t>Новонукутский</w:t>
      </w:r>
      <w:proofErr w:type="spellEnd"/>
      <w:r w:rsidRPr="00F350E6">
        <w:rPr>
          <w:sz w:val="28"/>
          <w:szCs w:val="28"/>
        </w:rPr>
        <w:t>, ул. Октябрьская, д. 39) – 8(39549) 2-12-66.</w:t>
      </w:r>
    </w:p>
    <w:sectPr w:rsidR="004F67C9" w:rsidRPr="00F350E6" w:rsidSect="004F67C9">
      <w:pgSz w:w="11910" w:h="16840"/>
      <w:pgMar w:top="709" w:right="76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BE9"/>
    <w:multiLevelType w:val="hybridMultilevel"/>
    <w:tmpl w:val="13CA6AFA"/>
    <w:lvl w:ilvl="0" w:tplc="3C22566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044F692F"/>
    <w:multiLevelType w:val="hybridMultilevel"/>
    <w:tmpl w:val="EA9CFDAA"/>
    <w:lvl w:ilvl="0" w:tplc="05DC0B1E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78488F6">
      <w:numFmt w:val="bullet"/>
      <w:lvlText w:val="•"/>
      <w:lvlJc w:val="left"/>
      <w:pPr>
        <w:ind w:left="1296" w:hanging="281"/>
      </w:pPr>
      <w:rPr>
        <w:rFonts w:hint="default"/>
        <w:lang w:val="ru-RU" w:eastAsia="en-US" w:bidi="ar-SA"/>
      </w:rPr>
    </w:lvl>
    <w:lvl w:ilvl="2" w:tplc="BCF6AD34">
      <w:numFmt w:val="bullet"/>
      <w:lvlText w:val="•"/>
      <w:lvlJc w:val="left"/>
      <w:pPr>
        <w:ind w:left="2213" w:hanging="281"/>
      </w:pPr>
      <w:rPr>
        <w:rFonts w:hint="default"/>
        <w:lang w:val="ru-RU" w:eastAsia="en-US" w:bidi="ar-SA"/>
      </w:rPr>
    </w:lvl>
    <w:lvl w:ilvl="3" w:tplc="4134D87E">
      <w:numFmt w:val="bullet"/>
      <w:lvlText w:val="•"/>
      <w:lvlJc w:val="left"/>
      <w:pPr>
        <w:ind w:left="3129" w:hanging="281"/>
      </w:pPr>
      <w:rPr>
        <w:rFonts w:hint="default"/>
        <w:lang w:val="ru-RU" w:eastAsia="en-US" w:bidi="ar-SA"/>
      </w:rPr>
    </w:lvl>
    <w:lvl w:ilvl="4" w:tplc="FD02F45E">
      <w:numFmt w:val="bullet"/>
      <w:lvlText w:val="•"/>
      <w:lvlJc w:val="left"/>
      <w:pPr>
        <w:ind w:left="4046" w:hanging="281"/>
      </w:pPr>
      <w:rPr>
        <w:rFonts w:hint="default"/>
        <w:lang w:val="ru-RU" w:eastAsia="en-US" w:bidi="ar-SA"/>
      </w:rPr>
    </w:lvl>
    <w:lvl w:ilvl="5" w:tplc="45A2D888">
      <w:numFmt w:val="bullet"/>
      <w:lvlText w:val="•"/>
      <w:lvlJc w:val="left"/>
      <w:pPr>
        <w:ind w:left="4963" w:hanging="281"/>
      </w:pPr>
      <w:rPr>
        <w:rFonts w:hint="default"/>
        <w:lang w:val="ru-RU" w:eastAsia="en-US" w:bidi="ar-SA"/>
      </w:rPr>
    </w:lvl>
    <w:lvl w:ilvl="6" w:tplc="8514DC08">
      <w:numFmt w:val="bullet"/>
      <w:lvlText w:val="•"/>
      <w:lvlJc w:val="left"/>
      <w:pPr>
        <w:ind w:left="5879" w:hanging="281"/>
      </w:pPr>
      <w:rPr>
        <w:rFonts w:hint="default"/>
        <w:lang w:val="ru-RU" w:eastAsia="en-US" w:bidi="ar-SA"/>
      </w:rPr>
    </w:lvl>
    <w:lvl w:ilvl="7" w:tplc="B9568D0A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1C78A83A">
      <w:numFmt w:val="bullet"/>
      <w:lvlText w:val="•"/>
      <w:lvlJc w:val="left"/>
      <w:pPr>
        <w:ind w:left="771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1306FAF"/>
    <w:multiLevelType w:val="hybridMultilevel"/>
    <w:tmpl w:val="95C415C4"/>
    <w:lvl w:ilvl="0" w:tplc="4A0ACFE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F78D4FA">
      <w:numFmt w:val="bullet"/>
      <w:lvlText w:val="•"/>
      <w:lvlJc w:val="left"/>
      <w:pPr>
        <w:ind w:left="1044" w:hanging="164"/>
      </w:pPr>
      <w:rPr>
        <w:rFonts w:hint="default"/>
        <w:lang w:val="ru-RU" w:eastAsia="en-US" w:bidi="ar-SA"/>
      </w:rPr>
    </w:lvl>
    <w:lvl w:ilvl="2" w:tplc="0FE079D2">
      <w:numFmt w:val="bullet"/>
      <w:lvlText w:val="•"/>
      <w:lvlJc w:val="left"/>
      <w:pPr>
        <w:ind w:left="1989" w:hanging="164"/>
      </w:pPr>
      <w:rPr>
        <w:rFonts w:hint="default"/>
        <w:lang w:val="ru-RU" w:eastAsia="en-US" w:bidi="ar-SA"/>
      </w:rPr>
    </w:lvl>
    <w:lvl w:ilvl="3" w:tplc="F5264168">
      <w:numFmt w:val="bullet"/>
      <w:lvlText w:val="•"/>
      <w:lvlJc w:val="left"/>
      <w:pPr>
        <w:ind w:left="2933" w:hanging="164"/>
      </w:pPr>
      <w:rPr>
        <w:rFonts w:hint="default"/>
        <w:lang w:val="ru-RU" w:eastAsia="en-US" w:bidi="ar-SA"/>
      </w:rPr>
    </w:lvl>
    <w:lvl w:ilvl="4" w:tplc="8BDC0D06">
      <w:numFmt w:val="bullet"/>
      <w:lvlText w:val="•"/>
      <w:lvlJc w:val="left"/>
      <w:pPr>
        <w:ind w:left="3878" w:hanging="164"/>
      </w:pPr>
      <w:rPr>
        <w:rFonts w:hint="default"/>
        <w:lang w:val="ru-RU" w:eastAsia="en-US" w:bidi="ar-SA"/>
      </w:rPr>
    </w:lvl>
    <w:lvl w:ilvl="5" w:tplc="E27E77B2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  <w:lvl w:ilvl="6" w:tplc="74C4F77C">
      <w:numFmt w:val="bullet"/>
      <w:lvlText w:val="•"/>
      <w:lvlJc w:val="left"/>
      <w:pPr>
        <w:ind w:left="5767" w:hanging="164"/>
      </w:pPr>
      <w:rPr>
        <w:rFonts w:hint="default"/>
        <w:lang w:val="ru-RU" w:eastAsia="en-US" w:bidi="ar-SA"/>
      </w:rPr>
    </w:lvl>
    <w:lvl w:ilvl="7" w:tplc="D52CB65C">
      <w:numFmt w:val="bullet"/>
      <w:lvlText w:val="•"/>
      <w:lvlJc w:val="left"/>
      <w:pPr>
        <w:ind w:left="6712" w:hanging="164"/>
      </w:pPr>
      <w:rPr>
        <w:rFonts w:hint="default"/>
        <w:lang w:val="ru-RU" w:eastAsia="en-US" w:bidi="ar-SA"/>
      </w:rPr>
    </w:lvl>
    <w:lvl w:ilvl="8" w:tplc="8730DC2A">
      <w:numFmt w:val="bullet"/>
      <w:lvlText w:val="•"/>
      <w:lvlJc w:val="left"/>
      <w:pPr>
        <w:ind w:left="7657" w:hanging="164"/>
      </w:pPr>
      <w:rPr>
        <w:rFonts w:hint="default"/>
        <w:lang w:val="ru-RU" w:eastAsia="en-US" w:bidi="ar-SA"/>
      </w:rPr>
    </w:lvl>
  </w:abstractNum>
  <w:num w:numId="1" w16cid:durableId="1597901924">
    <w:abstractNumId w:val="1"/>
  </w:num>
  <w:num w:numId="2" w16cid:durableId="1294217081">
    <w:abstractNumId w:val="2"/>
  </w:num>
  <w:num w:numId="3" w16cid:durableId="180141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0DB1"/>
    <w:rsid w:val="00015ACD"/>
    <w:rsid w:val="000D7EF2"/>
    <w:rsid w:val="00230CD4"/>
    <w:rsid w:val="00255005"/>
    <w:rsid w:val="002A5B54"/>
    <w:rsid w:val="002D0DB1"/>
    <w:rsid w:val="00312365"/>
    <w:rsid w:val="004F67C9"/>
    <w:rsid w:val="00625A5D"/>
    <w:rsid w:val="006A1886"/>
    <w:rsid w:val="006A22B0"/>
    <w:rsid w:val="006F6AC0"/>
    <w:rsid w:val="00766522"/>
    <w:rsid w:val="00783073"/>
    <w:rsid w:val="007E22CB"/>
    <w:rsid w:val="00AA0B3D"/>
    <w:rsid w:val="00BB31D3"/>
    <w:rsid w:val="00BF5E36"/>
    <w:rsid w:val="00C01A34"/>
    <w:rsid w:val="00D26E4E"/>
    <w:rsid w:val="00F350E6"/>
    <w:rsid w:val="00F73F2D"/>
    <w:rsid w:val="00F824E9"/>
    <w:rsid w:val="00FE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1328"/>
  <w15:docId w15:val="{29415023-8AF8-4355-A83A-DE25C5EDE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02" w:right="125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625A5D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F5E3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5E3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Enver</dc:creator>
  <cp:lastModifiedBy>1</cp:lastModifiedBy>
  <cp:revision>16</cp:revision>
  <cp:lastPrinted>2026-07-10T06:13:00Z</cp:lastPrinted>
  <dcterms:created xsi:type="dcterms:W3CDTF">2021-09-14T00:11:00Z</dcterms:created>
  <dcterms:modified xsi:type="dcterms:W3CDTF">2026-07-10T06:15:00Z</dcterms:modified>
</cp:coreProperties>
</file>