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8FF2" w14:textId="77777777"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14:paraId="547A0FA1" w14:textId="77777777"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t xml:space="preserve">о передаче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EB1F9A">
        <w:rPr>
          <w:rFonts w:ascii="Times New Roman" w:hAnsi="Times New Roman" w:cs="Times New Roman"/>
          <w:sz w:val="28"/>
          <w:szCs w:val="28"/>
        </w:rPr>
        <w:t xml:space="preserve"> в </w:t>
      </w:r>
      <w:r w:rsidR="00737855">
        <w:rPr>
          <w:rFonts w:ascii="Times New Roman" w:hAnsi="Times New Roman" w:cs="Times New Roman"/>
          <w:sz w:val="28"/>
          <w:szCs w:val="28"/>
        </w:rPr>
        <w:t>Нижнеиретском</w:t>
      </w:r>
      <w:r w:rsidR="00EB1F9A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14:paraId="69B66FB9" w14:textId="2C40F1BE" w:rsidR="009A53D9" w:rsidRDefault="009A53D9" w:rsidP="000F5C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 xml:space="preserve">№ </w:t>
      </w:r>
      <w:r w:rsidR="00737855">
        <w:rPr>
          <w:rFonts w:ascii="Times New Roman" w:hAnsi="Times New Roman" w:cs="Times New Roman"/>
          <w:sz w:val="28"/>
          <w:szCs w:val="28"/>
        </w:rPr>
        <w:t>09</w:t>
      </w:r>
      <w:r w:rsidR="002252D5">
        <w:rPr>
          <w:rFonts w:ascii="Times New Roman" w:hAnsi="Times New Roman" w:cs="Times New Roman"/>
          <w:sz w:val="28"/>
          <w:szCs w:val="28"/>
        </w:rPr>
        <w:t>-</w:t>
      </w:r>
      <w:r w:rsidR="00F34887">
        <w:rPr>
          <w:rFonts w:ascii="Times New Roman" w:hAnsi="Times New Roman" w:cs="Times New Roman"/>
          <w:sz w:val="28"/>
          <w:szCs w:val="28"/>
        </w:rPr>
        <w:t>22</w:t>
      </w:r>
    </w:p>
    <w:p w14:paraId="16E8FD0D" w14:textId="77777777" w:rsidR="000F5CDE" w:rsidRPr="000F5CDE" w:rsidRDefault="000F5CDE" w:rsidP="000F5C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40A455" w14:textId="496DE503" w:rsidR="009A53D9" w:rsidRPr="001C6683" w:rsidRDefault="002252D5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г. Черемхово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  </w:t>
      </w:r>
      <w:r w:rsidR="009A53D9">
        <w:rPr>
          <w:rFonts w:ascii="Times New Roman" w:hAnsi="Times New Roman" w:cs="Times New Roman"/>
          <w:sz w:val="28"/>
          <w:szCs w:val="28"/>
        </w:rPr>
        <w:t xml:space="preserve"> 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53D9">
        <w:rPr>
          <w:rFonts w:ascii="Times New Roman" w:hAnsi="Times New Roman" w:cs="Times New Roman"/>
          <w:sz w:val="28"/>
          <w:szCs w:val="28"/>
        </w:rPr>
        <w:t xml:space="preserve"> 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 </w:t>
      </w:r>
      <w:r w:rsidR="000F5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 «</w:t>
      </w:r>
      <w:r w:rsidR="00BC36E7">
        <w:rPr>
          <w:rFonts w:ascii="Times New Roman" w:hAnsi="Times New Roman" w:cs="Times New Roman"/>
          <w:sz w:val="28"/>
          <w:szCs w:val="28"/>
        </w:rPr>
        <w:t>2</w:t>
      </w:r>
      <w:r w:rsidR="00F34887">
        <w:rPr>
          <w:rFonts w:ascii="Times New Roman" w:hAnsi="Times New Roman" w:cs="Times New Roman"/>
          <w:sz w:val="28"/>
          <w:szCs w:val="28"/>
        </w:rPr>
        <w:t>9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» </w:t>
      </w:r>
      <w:r w:rsidR="00F34887">
        <w:rPr>
          <w:rFonts w:ascii="Times New Roman" w:hAnsi="Times New Roman" w:cs="Times New Roman"/>
          <w:sz w:val="28"/>
          <w:szCs w:val="28"/>
        </w:rPr>
        <w:t>декабря</w:t>
      </w:r>
      <w:r w:rsidR="000F5CDE">
        <w:rPr>
          <w:rFonts w:ascii="Times New Roman" w:hAnsi="Times New Roman" w:cs="Times New Roman"/>
          <w:sz w:val="28"/>
          <w:szCs w:val="28"/>
        </w:rPr>
        <w:t xml:space="preserve"> </w:t>
      </w:r>
      <w:r w:rsidR="009A53D9" w:rsidRPr="00A2738F">
        <w:rPr>
          <w:rFonts w:ascii="Times New Roman" w:hAnsi="Times New Roman" w:cs="Times New Roman"/>
          <w:sz w:val="28"/>
          <w:szCs w:val="28"/>
        </w:rPr>
        <w:t>20</w:t>
      </w:r>
      <w:r w:rsidR="00F34887">
        <w:rPr>
          <w:rFonts w:ascii="Times New Roman" w:hAnsi="Times New Roman" w:cs="Times New Roman"/>
          <w:sz w:val="28"/>
          <w:szCs w:val="28"/>
        </w:rPr>
        <w:t>22</w:t>
      </w:r>
      <w:r w:rsidR="009A53D9" w:rsidRPr="00A2738F">
        <w:rPr>
          <w:rFonts w:ascii="Times New Roman" w:hAnsi="Times New Roman" w:cs="Times New Roman"/>
          <w:sz w:val="28"/>
          <w:szCs w:val="28"/>
        </w:rPr>
        <w:t xml:space="preserve"> г</w:t>
      </w:r>
      <w:r w:rsidR="009A53D9" w:rsidRPr="00A2738F">
        <w:rPr>
          <w:rFonts w:ascii="Times New Roman" w:hAnsi="Times New Roman" w:cs="Times New Roman"/>
        </w:rPr>
        <w:t>.</w:t>
      </w:r>
      <w:r w:rsidR="009A53D9">
        <w:rPr>
          <w:rFonts w:ascii="Times New Roman" w:hAnsi="Times New Roman" w:cs="Times New Roman"/>
        </w:rPr>
        <w:t xml:space="preserve"> </w:t>
      </w:r>
      <w:r w:rsidR="009A53D9"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</w:t>
      </w:r>
    </w:p>
    <w:p w14:paraId="61ED04BA" w14:textId="77777777"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5CDB4816" w14:textId="4A0E30FD"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683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</w:t>
      </w:r>
      <w:r w:rsidR="00F34887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1C6683">
        <w:rPr>
          <w:rFonts w:ascii="Times New Roman" w:hAnsi="Times New Roman"/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</w:t>
        </w:r>
        <w:r w:rsidR="00F34887">
          <w:rPr>
            <w:rFonts w:ascii="Times New Roman" w:hAnsi="Times New Roman"/>
            <w:color w:val="000000"/>
            <w:sz w:val="28"/>
            <w:szCs w:val="28"/>
          </w:rPr>
          <w:t xml:space="preserve"> февраля </w:t>
        </w:r>
        <w:r w:rsidRPr="001C6683">
          <w:rPr>
            <w:rFonts w:ascii="Times New Roman" w:hAnsi="Times New Roman"/>
            <w:color w:val="000000"/>
            <w:sz w:val="28"/>
            <w:szCs w:val="28"/>
          </w:rPr>
          <w:t>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39C6" w:rsidRPr="001C6683">
        <w:rPr>
          <w:rFonts w:ascii="Times New Roman" w:hAnsi="Times New Roman"/>
          <w:color w:val="000000"/>
          <w:sz w:val="28"/>
        </w:rPr>
        <w:t xml:space="preserve">Дума Черемховского районного муниципального образования в лице председателя </w:t>
      </w:r>
      <w:r w:rsidR="00F34887">
        <w:rPr>
          <w:rFonts w:ascii="Times New Roman" w:hAnsi="Times New Roman"/>
          <w:color w:val="000000"/>
          <w:sz w:val="28"/>
        </w:rPr>
        <w:t>Козловой Любови Михайловны</w:t>
      </w:r>
      <w:r w:rsidR="002939C6" w:rsidRPr="001C6683">
        <w:rPr>
          <w:rFonts w:ascii="Times New Roman" w:hAnsi="Times New Roman"/>
          <w:color w:val="000000"/>
          <w:sz w:val="28"/>
        </w:rPr>
        <w:t>, действующей на основании Положения</w:t>
      </w:r>
      <w:r w:rsidR="002939C6">
        <w:rPr>
          <w:rFonts w:ascii="Times New Roman" w:hAnsi="Times New Roman"/>
          <w:color w:val="000000"/>
          <w:sz w:val="28"/>
        </w:rPr>
        <w:t xml:space="preserve">, </w:t>
      </w:r>
      <w:r w:rsidR="00F468D4" w:rsidRPr="001C6683">
        <w:rPr>
          <w:rFonts w:ascii="Times New Roman" w:hAnsi="Times New Roman"/>
          <w:color w:val="000000"/>
          <w:sz w:val="28"/>
        </w:rPr>
        <w:t xml:space="preserve">Контрольно-счетная палата Черемховского районного муниципального образования в лице председателя </w:t>
      </w:r>
      <w:r w:rsidR="00BC36E7">
        <w:rPr>
          <w:rFonts w:ascii="Times New Roman" w:hAnsi="Times New Roman"/>
          <w:color w:val="000000"/>
          <w:sz w:val="28"/>
        </w:rPr>
        <w:t>Кудлай Анны Анатольевны</w:t>
      </w:r>
      <w:r w:rsidR="00F468D4" w:rsidRPr="001C6683">
        <w:rPr>
          <w:rFonts w:ascii="Times New Roman" w:hAnsi="Times New Roman"/>
          <w:color w:val="000000"/>
          <w:sz w:val="28"/>
        </w:rPr>
        <w:t>, действующей на основании Положения о Контрольно-счетной палате Черемховского районного муниципального образования</w:t>
      </w:r>
      <w:r w:rsidR="00F468D4">
        <w:rPr>
          <w:rFonts w:ascii="Times New Roman" w:hAnsi="Times New Roman"/>
          <w:color w:val="000000"/>
          <w:sz w:val="28"/>
        </w:rPr>
        <w:t xml:space="preserve"> и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r w:rsidR="00737855">
        <w:rPr>
          <w:rFonts w:ascii="Times New Roman" w:hAnsi="Times New Roman"/>
          <w:color w:val="000000"/>
          <w:sz w:val="28"/>
        </w:rPr>
        <w:t>Нижнеиретского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в лице </w:t>
      </w:r>
      <w:r w:rsidR="00F401E5">
        <w:rPr>
          <w:rFonts w:ascii="Times New Roman" w:hAnsi="Times New Roman"/>
          <w:color w:val="000000"/>
          <w:sz w:val="28"/>
        </w:rPr>
        <w:t xml:space="preserve">главы </w:t>
      </w:r>
      <w:r w:rsidR="00737855">
        <w:rPr>
          <w:rFonts w:ascii="Times New Roman" w:hAnsi="Times New Roman"/>
          <w:color w:val="000000"/>
          <w:sz w:val="28"/>
        </w:rPr>
        <w:t>Нижнеиретского</w:t>
      </w:r>
      <w:r w:rsidR="00F401E5"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F401E5">
        <w:rPr>
          <w:rFonts w:ascii="Times New Roman" w:hAnsi="Times New Roman"/>
          <w:color w:val="000000"/>
          <w:sz w:val="28"/>
        </w:rPr>
        <w:t xml:space="preserve"> </w:t>
      </w:r>
      <w:r w:rsidR="00F34887">
        <w:rPr>
          <w:rFonts w:ascii="Times New Roman" w:hAnsi="Times New Roman"/>
          <w:color w:val="000000"/>
          <w:sz w:val="28"/>
        </w:rPr>
        <w:t xml:space="preserve"> Шестакова Сергея Александровича</w:t>
      </w:r>
      <w:r w:rsidRPr="001C6683">
        <w:rPr>
          <w:rFonts w:ascii="Times New Roman" w:hAnsi="Times New Roman"/>
          <w:color w:val="000000"/>
          <w:sz w:val="28"/>
        </w:rPr>
        <w:t>, действующ</w:t>
      </w:r>
      <w:r w:rsidR="00BC36E7">
        <w:rPr>
          <w:rFonts w:ascii="Times New Roman" w:hAnsi="Times New Roman"/>
          <w:color w:val="000000"/>
          <w:sz w:val="28"/>
        </w:rPr>
        <w:t>его</w:t>
      </w:r>
      <w:r w:rsidRPr="001C6683">
        <w:rPr>
          <w:rFonts w:ascii="Times New Roman" w:hAnsi="Times New Roman"/>
          <w:color w:val="000000"/>
          <w:sz w:val="28"/>
        </w:rPr>
        <w:t xml:space="preserve"> на основании Устава </w:t>
      </w:r>
      <w:r w:rsidR="00F827F8">
        <w:rPr>
          <w:rFonts w:ascii="Times New Roman" w:hAnsi="Times New Roman"/>
          <w:color w:val="000000"/>
          <w:sz w:val="28"/>
        </w:rPr>
        <w:t>Нижнеиретского</w:t>
      </w:r>
      <w:r w:rsidR="00F468D4">
        <w:rPr>
          <w:rFonts w:ascii="Times New Roman" w:hAnsi="Times New Roman"/>
          <w:color w:val="000000"/>
          <w:sz w:val="28"/>
        </w:rPr>
        <w:t xml:space="preserve"> муниципального образования, далее именуемые «Стороны»,</w:t>
      </w:r>
      <w:r w:rsidR="001F05E0">
        <w:rPr>
          <w:rFonts w:ascii="Times New Roman" w:hAnsi="Times New Roman"/>
          <w:color w:val="000000"/>
          <w:sz w:val="28"/>
        </w:rPr>
        <w:t xml:space="preserve"> </w:t>
      </w:r>
      <w:r w:rsidR="00F468D4" w:rsidRPr="001C6683">
        <w:rPr>
          <w:rFonts w:ascii="Times New Roman" w:hAnsi="Times New Roman"/>
          <w:color w:val="000000"/>
          <w:sz w:val="28"/>
        </w:rPr>
        <w:t>заключили настоящее Соглашение</w:t>
      </w:r>
      <w:r w:rsidR="00F468D4">
        <w:rPr>
          <w:rFonts w:ascii="Times New Roman" w:hAnsi="Times New Roman"/>
          <w:color w:val="000000"/>
          <w:sz w:val="28"/>
        </w:rPr>
        <w:t xml:space="preserve"> во исполнение</w:t>
      </w:r>
      <w:r w:rsidR="00F468D4" w:rsidRPr="001C6683">
        <w:rPr>
          <w:rFonts w:ascii="Times New Roman" w:hAnsi="Times New Roman"/>
          <w:color w:val="000000"/>
          <w:sz w:val="28"/>
        </w:rPr>
        <w:t xml:space="preserve"> решения районной Думы от </w:t>
      </w:r>
      <w:r w:rsidR="00F34887" w:rsidRPr="00F34887">
        <w:rPr>
          <w:rFonts w:ascii="Times New Roman" w:hAnsi="Times New Roman"/>
          <w:color w:val="000000"/>
          <w:sz w:val="28"/>
        </w:rPr>
        <w:t>28 декабря 2022 года № 230</w:t>
      </w:r>
      <w:r w:rsidR="00F34887">
        <w:rPr>
          <w:rFonts w:ascii="Times New Roman" w:hAnsi="Times New Roman"/>
          <w:color w:val="000000"/>
          <w:sz w:val="28"/>
        </w:rPr>
        <w:t xml:space="preserve"> «О принятии на 2023-2025 годы полномочий сельских поселений, входящих в состав Черемховского районного муниципального образования по осуществлению внешнего муниципального финансового контроля»</w:t>
      </w:r>
      <w:r w:rsidR="00F468D4"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/>
          <w:color w:val="000000"/>
          <w:sz w:val="28"/>
        </w:rPr>
        <w:t xml:space="preserve">и решения Думы поселения от </w:t>
      </w:r>
      <w:r w:rsidR="00F34887">
        <w:rPr>
          <w:rFonts w:ascii="Times New Roman" w:hAnsi="Times New Roman"/>
          <w:color w:val="000000"/>
          <w:sz w:val="28"/>
        </w:rPr>
        <w:t>14 декабря 2022</w:t>
      </w:r>
      <w:r w:rsidR="000E7FA1">
        <w:rPr>
          <w:rFonts w:ascii="Times New Roman" w:hAnsi="Times New Roman"/>
          <w:color w:val="000000"/>
          <w:sz w:val="28"/>
        </w:rPr>
        <w:t xml:space="preserve"> года</w:t>
      </w:r>
      <w:r w:rsidRPr="001C6683">
        <w:rPr>
          <w:rFonts w:ascii="Times New Roman" w:hAnsi="Times New Roman"/>
          <w:color w:val="000000"/>
          <w:sz w:val="28"/>
        </w:rPr>
        <w:t xml:space="preserve"> № </w:t>
      </w:r>
      <w:r w:rsidR="00F34887">
        <w:rPr>
          <w:rFonts w:ascii="Times New Roman" w:hAnsi="Times New Roman"/>
          <w:color w:val="000000"/>
          <w:sz w:val="28"/>
        </w:rPr>
        <w:t>38</w:t>
      </w:r>
      <w:r w:rsidR="0095543A">
        <w:rPr>
          <w:rFonts w:ascii="Times New Roman" w:hAnsi="Times New Roman"/>
          <w:color w:val="000000"/>
          <w:sz w:val="28"/>
        </w:rPr>
        <w:t xml:space="preserve"> «О передаче </w:t>
      </w:r>
      <w:r w:rsidR="00BC36E7">
        <w:rPr>
          <w:rFonts w:ascii="Times New Roman" w:hAnsi="Times New Roman"/>
          <w:color w:val="000000"/>
          <w:sz w:val="28"/>
        </w:rPr>
        <w:t xml:space="preserve">полномочий по осуществлению внешнего финансового контроля в </w:t>
      </w:r>
      <w:r w:rsidR="0095543A">
        <w:rPr>
          <w:rFonts w:ascii="Times New Roman" w:hAnsi="Times New Roman"/>
          <w:color w:val="000000"/>
          <w:sz w:val="28"/>
        </w:rPr>
        <w:t>Нижнеиретско</w:t>
      </w:r>
      <w:r w:rsidR="00BC36E7">
        <w:rPr>
          <w:rFonts w:ascii="Times New Roman" w:hAnsi="Times New Roman"/>
          <w:color w:val="000000"/>
          <w:sz w:val="28"/>
        </w:rPr>
        <w:t>м</w:t>
      </w:r>
      <w:r w:rsidR="0095543A">
        <w:rPr>
          <w:rFonts w:ascii="Times New Roman" w:hAnsi="Times New Roman"/>
          <w:color w:val="000000"/>
          <w:sz w:val="28"/>
        </w:rPr>
        <w:t xml:space="preserve"> муниципально</w:t>
      </w:r>
      <w:r w:rsidR="00BC36E7">
        <w:rPr>
          <w:rFonts w:ascii="Times New Roman" w:hAnsi="Times New Roman"/>
          <w:color w:val="000000"/>
          <w:sz w:val="28"/>
        </w:rPr>
        <w:t>м</w:t>
      </w:r>
      <w:r w:rsidR="0095543A">
        <w:rPr>
          <w:rFonts w:ascii="Times New Roman" w:hAnsi="Times New Roman"/>
          <w:color w:val="000000"/>
          <w:sz w:val="28"/>
        </w:rPr>
        <w:t xml:space="preserve"> образовани</w:t>
      </w:r>
      <w:r w:rsidR="00BC36E7">
        <w:rPr>
          <w:rFonts w:ascii="Times New Roman" w:hAnsi="Times New Roman"/>
          <w:color w:val="000000"/>
          <w:sz w:val="28"/>
        </w:rPr>
        <w:t>и</w:t>
      </w:r>
      <w:r w:rsidR="0095543A">
        <w:rPr>
          <w:rFonts w:ascii="Times New Roman" w:hAnsi="Times New Roman"/>
          <w:color w:val="000000"/>
          <w:sz w:val="28"/>
        </w:rPr>
        <w:t>»</w:t>
      </w:r>
      <w:r w:rsidR="00EE1934" w:rsidRPr="0095543A">
        <w:rPr>
          <w:rFonts w:ascii="Times New Roman" w:hAnsi="Times New Roman"/>
          <w:color w:val="000000"/>
          <w:sz w:val="28"/>
        </w:rPr>
        <w:t xml:space="preserve"> </w:t>
      </w:r>
      <w:r w:rsidRPr="0095543A">
        <w:rPr>
          <w:rFonts w:ascii="Times New Roman" w:hAnsi="Times New Roman"/>
          <w:color w:val="000000"/>
          <w:sz w:val="28"/>
        </w:rPr>
        <w:t xml:space="preserve">о </w:t>
      </w:r>
      <w:r w:rsidRPr="0095543A">
        <w:rPr>
          <w:rFonts w:ascii="Times New Roman" w:hAnsi="Times New Roman"/>
          <w:color w:val="000000"/>
          <w:sz w:val="28"/>
          <w:szCs w:val="28"/>
        </w:rPr>
        <w:t>следующем:</w:t>
      </w:r>
    </w:p>
    <w:p w14:paraId="63694FC7" w14:textId="77777777"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2672B0" w14:textId="77777777"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14:paraId="100AAB46" w14:textId="77777777"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594E09" w14:textId="77777777"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 w:rsidR="00EB1F9A">
        <w:rPr>
          <w:rFonts w:ascii="Times New Roman" w:hAnsi="Times New Roman" w:cs="Times New Roman"/>
          <w:color w:val="000000"/>
          <w:sz w:val="28"/>
        </w:rPr>
        <w:t>Думе</w:t>
      </w:r>
      <w:r w:rsidR="000F5CDE">
        <w:rPr>
          <w:rFonts w:ascii="Times New Roman" w:hAnsi="Times New Roman" w:cs="Times New Roman"/>
          <w:color w:val="000000"/>
          <w:sz w:val="28"/>
        </w:rPr>
        <w:t xml:space="preserve"> Черемховского районного муниципального </w:t>
      </w:r>
      <w:r w:rsidR="00571068">
        <w:rPr>
          <w:rFonts w:ascii="Times New Roman" w:hAnsi="Times New Roman" w:cs="Times New Roman"/>
          <w:color w:val="000000"/>
          <w:sz w:val="28"/>
        </w:rPr>
        <w:t xml:space="preserve">образования </w:t>
      </w:r>
      <w:r w:rsidR="00571068"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 w:rsidR="00EB1F9A"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r w:rsidR="00F827F8">
        <w:rPr>
          <w:rFonts w:ascii="Times New Roman" w:hAnsi="Times New Roman" w:cs="Times New Roman"/>
          <w:color w:val="000000"/>
          <w:sz w:val="28"/>
        </w:rPr>
        <w:t>Нижнеиретского</w:t>
      </w:r>
      <w:r w:rsidR="00B05A5D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="00B05A5D"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 w:rsidR="00B05A5D"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r w:rsidR="00F827F8">
        <w:rPr>
          <w:rFonts w:ascii="Times New Roman" w:hAnsi="Times New Roman" w:cs="Times New Roman"/>
          <w:color w:val="000000"/>
          <w:sz w:val="28"/>
        </w:rPr>
        <w:t>Нижнеиретском</w:t>
      </w:r>
      <w:r w:rsidR="00B05A5D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14:paraId="71136C2F" w14:textId="77777777" w:rsidR="009A53D9" w:rsidRPr="001C6683" w:rsidRDefault="009A53D9" w:rsidP="00A818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 w:rsidR="00B05A5D"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 w:rsidR="00B05A5D">
        <w:rPr>
          <w:rFonts w:ascii="Times New Roman" w:hAnsi="Times New Roman" w:cs="Times New Roman"/>
          <w:color w:val="000000"/>
          <w:sz w:val="28"/>
        </w:rPr>
        <w:t xml:space="preserve">ного </w:t>
      </w:r>
      <w:r w:rsidR="00706D4E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706D4E" w:rsidRPr="001C6683">
        <w:rPr>
          <w:rFonts w:ascii="Times New Roman" w:hAnsi="Times New Roman"/>
          <w:color w:val="000000"/>
          <w:sz w:val="28"/>
        </w:rPr>
        <w:t>(далее – КСП Черемховского района)</w:t>
      </w:r>
      <w:r w:rsidR="00706D4E">
        <w:rPr>
          <w:rFonts w:ascii="Times New Roman" w:hAnsi="Times New Roman"/>
          <w:color w:val="000000"/>
          <w:sz w:val="28"/>
        </w:rPr>
        <w:t xml:space="preserve"> </w:t>
      </w:r>
      <w:r w:rsidR="00A818B1">
        <w:rPr>
          <w:rFonts w:ascii="Times New Roman" w:hAnsi="Times New Roman" w:cs="Times New Roman"/>
          <w:color w:val="000000"/>
          <w:sz w:val="28"/>
        </w:rPr>
        <w:t>наделяется районной Думой полномочиями по осуществлени</w:t>
      </w:r>
      <w:r w:rsidR="00897637">
        <w:rPr>
          <w:rFonts w:ascii="Times New Roman" w:hAnsi="Times New Roman" w:cs="Times New Roman"/>
          <w:color w:val="000000"/>
          <w:sz w:val="28"/>
        </w:rPr>
        <w:t>ю</w:t>
      </w:r>
      <w:r w:rsidR="00A818B1">
        <w:rPr>
          <w:rFonts w:ascii="Times New Roman" w:hAnsi="Times New Roman" w:cs="Times New Roman"/>
          <w:color w:val="000000"/>
          <w:sz w:val="28"/>
        </w:rPr>
        <w:t xml:space="preserve"> внешнего муниципального финансового контроля в </w:t>
      </w:r>
      <w:r w:rsidR="00F827F8">
        <w:rPr>
          <w:rFonts w:ascii="Times New Roman" w:hAnsi="Times New Roman" w:cs="Times New Roman"/>
          <w:color w:val="000000"/>
          <w:sz w:val="28"/>
        </w:rPr>
        <w:t>Нижнеиретском</w:t>
      </w:r>
      <w:r w:rsidR="00A818B1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образовании, установленными федеральными законами, законами Иркутской области</w:t>
      </w:r>
      <w:r w:rsidR="00BF51F7">
        <w:rPr>
          <w:rFonts w:ascii="Times New Roman" w:hAnsi="Times New Roman" w:cs="Times New Roman"/>
          <w:color w:val="000000"/>
          <w:sz w:val="28"/>
        </w:rPr>
        <w:t>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14:paraId="112A3AC4" w14:textId="77777777"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 w:rsidR="00BF51F7"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14:paraId="1C1D3611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 w:rsidR="009C279A"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14:paraId="27AFDAE2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206CC621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14:paraId="07F9920B" w14:textId="77777777" w:rsidR="009A53D9" w:rsidRPr="00606DF1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0C64705D" w14:textId="2EB6A7C4" w:rsidR="00BC36E7" w:rsidRPr="0065302A" w:rsidRDefault="00BC36E7" w:rsidP="00BC36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02A">
        <w:rPr>
          <w:rFonts w:ascii="Times New Roman" w:hAnsi="Times New Roman" w:cs="Times New Roman"/>
          <w:sz w:val="28"/>
          <w:szCs w:val="28"/>
        </w:rPr>
        <w:t xml:space="preserve">2.1. Указанные в разделе 1 настоящего соглашения полномочия передаются на срок с 1 </w:t>
      </w:r>
      <w:r w:rsidR="00F34887">
        <w:rPr>
          <w:rFonts w:ascii="Times New Roman" w:hAnsi="Times New Roman" w:cs="Times New Roman"/>
          <w:sz w:val="28"/>
          <w:szCs w:val="28"/>
        </w:rPr>
        <w:t>января</w:t>
      </w:r>
      <w:r w:rsidRPr="0065302A">
        <w:rPr>
          <w:rFonts w:ascii="Times New Roman" w:hAnsi="Times New Roman" w:cs="Times New Roman"/>
          <w:sz w:val="28"/>
          <w:szCs w:val="28"/>
        </w:rPr>
        <w:t xml:space="preserve"> 20</w:t>
      </w:r>
      <w:r w:rsidR="00F34887">
        <w:rPr>
          <w:rFonts w:ascii="Times New Roman" w:hAnsi="Times New Roman" w:cs="Times New Roman"/>
          <w:sz w:val="28"/>
          <w:szCs w:val="28"/>
        </w:rPr>
        <w:t>23</w:t>
      </w:r>
      <w:r w:rsidRPr="0065302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34887">
        <w:rPr>
          <w:rFonts w:ascii="Times New Roman" w:hAnsi="Times New Roman" w:cs="Times New Roman"/>
          <w:sz w:val="28"/>
          <w:szCs w:val="28"/>
        </w:rPr>
        <w:t>25</w:t>
      </w:r>
      <w:r w:rsidRPr="006530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375464" w14:textId="77777777" w:rsidR="009A53D9" w:rsidRPr="001C6683" w:rsidRDefault="009A53D9" w:rsidP="00BC36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="009C279A">
        <w:rPr>
          <w:rFonts w:ascii="Times New Roman" w:hAnsi="Times New Roman" w:cs="Times New Roman"/>
          <w:color w:val="000000"/>
          <w:sz w:val="28"/>
        </w:rPr>
        <w:t>один год.</w:t>
      </w:r>
    </w:p>
    <w:p w14:paraId="59AD2112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61DA97D6" w14:textId="77777777"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19FFE6F4" w14:textId="77777777" w:rsidR="00916A3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14:paraId="094BDBF0" w14:textId="77777777" w:rsidR="00916A3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3E4129A1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14:paraId="64E6DC1A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стандартные расходы на оплату труда;</w:t>
      </w:r>
    </w:p>
    <w:p w14:paraId="0796D0C1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14:paraId="3FD32087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объема работ.</w:t>
      </w:r>
    </w:p>
    <w:p w14:paraId="2193BF86" w14:textId="2E5C611C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 w:rsidR="00F34887">
        <w:rPr>
          <w:rFonts w:ascii="Times New Roman" w:hAnsi="Times New Roman" w:cs="Times New Roman"/>
          <w:color w:val="000000"/>
          <w:sz w:val="28"/>
        </w:rPr>
        <w:t>34 361,65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14:paraId="3C274169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</w:t>
      </w:r>
      <w:r w:rsidRPr="00E162F1"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14:paraId="490528CB" w14:textId="7E6E2571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</w:t>
      </w:r>
      <w:r w:rsidR="00BC36E7">
        <w:rPr>
          <w:rFonts w:ascii="Times New Roman" w:hAnsi="Times New Roman" w:cs="Times New Roman"/>
          <w:color w:val="000000"/>
          <w:sz w:val="28"/>
        </w:rPr>
        <w:t>0</w:t>
      </w:r>
      <w:r w:rsidR="00F34887">
        <w:rPr>
          <w:rFonts w:ascii="Times New Roman" w:hAnsi="Times New Roman" w:cs="Times New Roman"/>
          <w:color w:val="000000"/>
          <w:sz w:val="28"/>
        </w:rPr>
        <w:t>,72</w:t>
      </w:r>
      <w:r w:rsidRPr="008E1696">
        <w:rPr>
          <w:rFonts w:ascii="Times New Roman" w:hAnsi="Times New Roman" w:cs="Times New Roman"/>
          <w:color w:val="000000"/>
          <w:sz w:val="28"/>
        </w:rPr>
        <w:t>.</w:t>
      </w:r>
    </w:p>
    <w:p w14:paraId="65FAD0CE" w14:textId="6CD367EE" w:rsidR="00916A36" w:rsidRPr="008E1696" w:rsidRDefault="00916A36" w:rsidP="00916A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3.5.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Объем межбюджетных трансфертов на </w:t>
      </w:r>
      <w:r w:rsidR="00BC36E7">
        <w:rPr>
          <w:rFonts w:ascii="Times New Roman" w:hAnsi="Times New Roman" w:cs="Times New Roman"/>
          <w:color w:val="000000"/>
          <w:sz w:val="28"/>
        </w:rPr>
        <w:t>20</w:t>
      </w:r>
      <w:r w:rsidR="00F34887">
        <w:rPr>
          <w:rFonts w:ascii="Times New Roman" w:hAnsi="Times New Roman" w:cs="Times New Roman"/>
          <w:color w:val="000000"/>
          <w:sz w:val="28"/>
        </w:rPr>
        <w:t>23-2025</w:t>
      </w:r>
      <w:r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F34887">
        <w:rPr>
          <w:rFonts w:ascii="Times New Roman" w:hAnsi="Times New Roman" w:cs="Times New Roman"/>
          <w:color w:val="000000"/>
          <w:sz w:val="28"/>
        </w:rPr>
        <w:t>ы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 w:rsidR="00F34887">
        <w:rPr>
          <w:rFonts w:ascii="Times New Roman" w:hAnsi="Times New Roman" w:cs="Times New Roman"/>
          <w:color w:val="000000"/>
          <w:sz w:val="28"/>
        </w:rPr>
        <w:t>25 884,91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руб.</w:t>
      </w:r>
      <w:r w:rsidR="001F05E0">
        <w:rPr>
          <w:rFonts w:ascii="Times New Roman" w:hAnsi="Times New Roman" w:cs="Times New Roman"/>
          <w:color w:val="000000"/>
          <w:sz w:val="28"/>
        </w:rPr>
        <w:t xml:space="preserve"> </w:t>
      </w:r>
      <w:r w:rsidR="001F05E0">
        <w:rPr>
          <w:rFonts w:ascii="Times New Roman" w:hAnsi="Times New Roman" w:cs="Times New Roman"/>
          <w:color w:val="000000"/>
          <w:sz w:val="28"/>
        </w:rPr>
        <w:lastRenderedPageBreak/>
        <w:t>(</w:t>
      </w:r>
      <w:r w:rsidR="00F34887">
        <w:rPr>
          <w:rFonts w:ascii="Times New Roman" w:hAnsi="Times New Roman" w:cs="Times New Roman"/>
          <w:color w:val="000000"/>
          <w:sz w:val="28"/>
        </w:rPr>
        <w:t>Двадцать пять тысяч восемьсот восемьдесят четыре рубля 91 копеек</w:t>
      </w:r>
      <w:r w:rsidR="001F05E0">
        <w:rPr>
          <w:rFonts w:ascii="Times New Roman" w:hAnsi="Times New Roman" w:cs="Times New Roman"/>
          <w:color w:val="000000"/>
          <w:sz w:val="28"/>
        </w:rPr>
        <w:t>)</w:t>
      </w:r>
      <w:r w:rsidR="00C269A2">
        <w:rPr>
          <w:rFonts w:ascii="Times New Roman" w:hAnsi="Times New Roman" w:cs="Times New Roman"/>
          <w:color w:val="000000"/>
          <w:sz w:val="28"/>
        </w:rPr>
        <w:t xml:space="preserve"> ежегодно</w:t>
      </w:r>
      <w:bookmarkStart w:id="0" w:name="_GoBack"/>
      <w:bookmarkEnd w:id="0"/>
      <w:r w:rsidR="001F05E0">
        <w:rPr>
          <w:rFonts w:ascii="Times New Roman" w:hAnsi="Times New Roman" w:cs="Times New Roman"/>
          <w:color w:val="000000"/>
          <w:sz w:val="28"/>
        </w:rPr>
        <w:t>.</w:t>
      </w:r>
    </w:p>
    <w:p w14:paraId="62295F9A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3.6.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Для проведения КСП Черемховского района</w:t>
      </w:r>
      <w:r w:rsidRPr="008E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68457EF2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>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14:paraId="4D23E840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7591AD06" w14:textId="77777777" w:rsidR="00916A36" w:rsidRDefault="00916A36" w:rsidP="00916A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14:paraId="4F232BE0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Перечисление межбюджетных трансфертов осуществляется по следующим реквизитам:</w:t>
      </w:r>
    </w:p>
    <w:p w14:paraId="135706EC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УФК по Иркутской области (КСП Черемховского района)</w:t>
      </w:r>
    </w:p>
    <w:p w14:paraId="0CB13759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ИНН 3851005756</w:t>
      </w:r>
    </w:p>
    <w:p w14:paraId="05A4F9DF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КПП 385101001</w:t>
      </w:r>
    </w:p>
    <w:p w14:paraId="25129DC1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ОКТМО 25648000</w:t>
      </w:r>
    </w:p>
    <w:p w14:paraId="563AC25D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л/сч 04343202420</w:t>
      </w:r>
    </w:p>
    <w:p w14:paraId="273F4E0B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казначейский счет 03100643000000013400</w:t>
      </w:r>
    </w:p>
    <w:p w14:paraId="42A1B0D2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БИК 012520101</w:t>
      </w:r>
    </w:p>
    <w:p w14:paraId="5009444D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ОТДЕЛЕНИЕ ИРКУТСК БАНКА РОССИИ//УФК ПО ИРКУТСКОЙ ОБЛАСТИ г. Иркутск</w:t>
      </w:r>
    </w:p>
    <w:p w14:paraId="0E8E19EA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единый казначейский счет 40102810145370000026</w:t>
      </w:r>
    </w:p>
    <w:p w14:paraId="7C84D49C" w14:textId="77777777" w:rsidR="00F34887" w:rsidRDefault="00F34887" w:rsidP="00F34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87">
        <w:rPr>
          <w:rFonts w:ascii="Times New Roman" w:hAnsi="Times New Roman" w:cs="Times New Roman"/>
          <w:sz w:val="28"/>
          <w:szCs w:val="28"/>
        </w:rPr>
        <w:t>КБК 923 2 02 40014 05 0000 150</w:t>
      </w:r>
    </w:p>
    <w:p w14:paraId="70A7ADD9" w14:textId="77777777" w:rsidR="00916A36" w:rsidRPr="008E1696" w:rsidRDefault="00916A36" w:rsidP="00916A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C5429C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14:paraId="0999405A" w14:textId="77777777" w:rsidR="009A53D9" w:rsidRPr="00BC489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574682E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14:paraId="4718B953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14:paraId="1A8A841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14:paraId="4EFA1F2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14:paraId="6C89E8DE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01B7745A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14:paraId="75F7632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 w:rsidR="00255F97"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14:paraId="2EA3D3CB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рабочего времени и предоставления достаточных ресурсов для их исполнения;</w:t>
      </w:r>
    </w:p>
    <w:p w14:paraId="5E00F0A1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651C412E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07FD62BF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14:paraId="1EC1F57B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11F33D16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14:paraId="3B7B40D2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02728B3D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14:paraId="7F54598E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14:paraId="61FC97D8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14:paraId="325A2298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4.2.12. имеет право использовать средства предусмотренных настоящим Соглашением межбюджетных трансфертов на компенсацию </w:t>
      </w:r>
      <w:r w:rsidRPr="00036A58">
        <w:rPr>
          <w:rFonts w:ascii="Times New Roman" w:hAnsi="Times New Roman" w:cs="Times New Roman"/>
          <w:color w:val="000000"/>
          <w:sz w:val="28"/>
        </w:rPr>
        <w:lastRenderedPageBreak/>
        <w:t>расходов, осуществленных до поступления межбюджетных трансфертов в бюджет муниципального района;</w:t>
      </w:r>
    </w:p>
    <w:p w14:paraId="46EDF4FD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14:paraId="31DC6A99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 w:rsidR="003D248D">
        <w:rPr>
          <w:rFonts w:ascii="Times New Roman" w:hAnsi="Times New Roman" w:cs="Times New Roman"/>
          <w:color w:val="000000"/>
          <w:sz w:val="28"/>
        </w:rPr>
        <w:t>настоящего Соглашения</w:t>
      </w:r>
      <w:r w:rsidR="00643672">
        <w:rPr>
          <w:rFonts w:ascii="Times New Roman" w:hAnsi="Times New Roman" w:cs="Times New Roman"/>
          <w:color w:val="000000"/>
          <w:sz w:val="28"/>
        </w:rPr>
        <w:t xml:space="preserve">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14:paraId="6FF23D81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 Дума поселения:</w:t>
      </w:r>
    </w:p>
    <w:p w14:paraId="3B2E7A78" w14:textId="41FF126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</w:t>
      </w:r>
      <w:r w:rsidR="00F34887">
        <w:rPr>
          <w:rFonts w:ascii="Times New Roman" w:hAnsi="Times New Roman" w:cs="Times New Roman"/>
          <w:color w:val="000000"/>
          <w:sz w:val="28"/>
        </w:rPr>
        <w:t xml:space="preserve"> через администрацию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14:paraId="011D2A22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14:paraId="56E61A5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4.3.3. </w:t>
      </w:r>
      <w:r w:rsidR="007A3069" w:rsidRPr="00036A58">
        <w:rPr>
          <w:rFonts w:ascii="Times New Roman" w:hAnsi="Times New Roman" w:cs="Times New Roman"/>
          <w:color w:val="000000"/>
          <w:sz w:val="28"/>
        </w:rPr>
        <w:t>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14:paraId="548D5A17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4.3.4. </w:t>
      </w:r>
      <w:r w:rsidR="007A3069" w:rsidRPr="00036A58">
        <w:rPr>
          <w:rFonts w:ascii="Times New Roman" w:hAnsi="Times New Roman" w:cs="Times New Roman"/>
          <w:color w:val="000000"/>
          <w:sz w:val="28"/>
        </w:rPr>
        <w:t>имеет право опубликовывать информацию о проведенных мероприятиях в средствах массовой информации;</w:t>
      </w:r>
    </w:p>
    <w:p w14:paraId="4DC60B88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4.3.5. </w:t>
      </w:r>
      <w:r w:rsidR="007A3069" w:rsidRPr="00036A58">
        <w:rPr>
          <w:rFonts w:ascii="Times New Roman" w:hAnsi="Times New Roman" w:cs="Times New Roman"/>
          <w:color w:val="000000"/>
          <w:sz w:val="28"/>
        </w:rPr>
        <w:t>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41B53ED1" w14:textId="77777777" w:rsidR="009A53D9" w:rsidRPr="00036A58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4.3.6. </w:t>
      </w:r>
      <w:r w:rsidR="007A3069" w:rsidRPr="00036A58">
        <w:rPr>
          <w:rFonts w:ascii="Times New Roman" w:hAnsi="Times New Roman" w:cs="Times New Roman"/>
          <w:color w:val="000000"/>
          <w:sz w:val="28"/>
        </w:rPr>
        <w:t>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14:paraId="6137ACAB" w14:textId="77777777" w:rsidR="009A53D9" w:rsidRDefault="009A53D9" w:rsidP="007A3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4.3.7. </w:t>
      </w:r>
      <w:r w:rsidR="007A3069" w:rsidRPr="00036A58">
        <w:rPr>
          <w:rFonts w:ascii="Times New Roman" w:hAnsi="Times New Roman" w:cs="Times New Roman"/>
          <w:color w:val="000000"/>
          <w:sz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14:paraId="2FE806AC" w14:textId="77777777" w:rsidR="009A53D9" w:rsidRPr="0040354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14:paraId="7354B332" w14:textId="77777777" w:rsidR="009A53D9" w:rsidRPr="0040354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136B86A5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14:paraId="1F1916A0" w14:textId="77777777" w:rsidR="009A53D9" w:rsidRPr="0040354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2085B1D2" w14:textId="77777777" w:rsidR="009A53D9" w:rsidRPr="0040354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2DFD11FA" w14:textId="77777777" w:rsidR="00F34887" w:rsidRPr="00F34887" w:rsidRDefault="00F34887" w:rsidP="00F34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34887">
        <w:rPr>
          <w:rFonts w:ascii="Times New Roman" w:hAnsi="Times New Roman" w:cs="Times New Roman"/>
          <w:color w:val="000000"/>
          <w:sz w:val="28"/>
        </w:rPr>
        <w:t xml:space="preserve">5.2. В случае неисполнения предусмотренных настоящим Соглашением полномочий КСП Черемховского района обеспечивает возврат в бюджет </w:t>
      </w:r>
      <w:r w:rsidRPr="00F34887">
        <w:rPr>
          <w:rFonts w:ascii="Times New Roman" w:hAnsi="Times New Roman" w:cs="Times New Roman"/>
          <w:color w:val="000000"/>
          <w:sz w:val="28"/>
        </w:rPr>
        <w:lastRenderedPageBreak/>
        <w:t>поселения части объема предусмотренных настоящим Соглашением межбюджетных трансфертов, приходящихся на непроведенное мероприятие.</w:t>
      </w:r>
    </w:p>
    <w:p w14:paraId="60A76681" w14:textId="77777777" w:rsidR="00F34887" w:rsidRPr="00403540" w:rsidRDefault="00F34887" w:rsidP="00F34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34887">
        <w:rPr>
          <w:rFonts w:ascii="Times New Roman" w:hAnsi="Times New Roman" w:cs="Times New Roman"/>
          <w:color w:val="000000"/>
          <w:sz w:val="28"/>
        </w:rPr>
        <w:t>5.3. В случае неперечисления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КСП Черемховского района вправе требовать уплаты неустойки в размере 0,01% от неперечисленной суммы.</w:t>
      </w:r>
    </w:p>
    <w:p w14:paraId="2085E671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4BE6310D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3B0A371B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14:paraId="11F0D7A9" w14:textId="77777777" w:rsidR="009A53D9" w:rsidRPr="00403540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5F8E217E" w14:textId="77777777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14:paraId="6AA7DA54" w14:textId="77777777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446FB683" w14:textId="77777777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14:paraId="0CB98BF2" w14:textId="77777777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453A79E9" w14:textId="36C9864F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6.5. При прекращении действия Соглашения Дума поселения обеспечивает </w:t>
      </w:r>
      <w:r w:rsidR="00F34887">
        <w:rPr>
          <w:rFonts w:ascii="Times New Roman" w:hAnsi="Times New Roman" w:cs="Times New Roman"/>
          <w:color w:val="000000"/>
          <w:sz w:val="28"/>
        </w:rPr>
        <w:t xml:space="preserve">через администрацию поселения </w:t>
      </w:r>
      <w:r w:rsidRPr="00966EBA">
        <w:rPr>
          <w:rFonts w:ascii="Times New Roman" w:hAnsi="Times New Roman" w:cs="Times New Roman"/>
          <w:color w:val="000000"/>
          <w:sz w:val="28"/>
        </w:rPr>
        <w:t>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6F63C5EB" w14:textId="1A2C55C8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6.6. При прекращении действия Соглашения </w:t>
      </w:r>
      <w:r w:rsidR="00F34887"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966EBA">
        <w:rPr>
          <w:rFonts w:ascii="Times New Roman" w:hAnsi="Times New Roman" w:cs="Times New Roman"/>
          <w:color w:val="000000"/>
          <w:sz w:val="28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14:paraId="61ACC640" w14:textId="77777777" w:rsidR="009A53D9" w:rsidRPr="00966EBA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3C3E6515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40B8BCAE" w14:textId="77777777" w:rsidR="009A53D9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14:paraId="0A2B4830" w14:textId="77777777" w:rsidR="009A53D9" w:rsidRPr="003D518E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90"/>
        <w:gridCol w:w="3308"/>
      </w:tblGrid>
      <w:tr w:rsidR="009A53D9" w:rsidRPr="003D518E" w14:paraId="6D104EF0" w14:textId="77777777" w:rsidTr="002B7E8E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97D1F45" w14:textId="77777777" w:rsidR="009A53D9" w:rsidRPr="003D518E" w:rsidRDefault="009A53D9" w:rsidP="003305A5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14:paraId="10257F00" w14:textId="77777777" w:rsidR="009A53D9" w:rsidRPr="003D518E" w:rsidRDefault="009A53D9" w:rsidP="003305A5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14:paraId="0985C9D1" w14:textId="77777777" w:rsidR="009A53D9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C9C0DD9" w14:textId="346A04FB" w:rsidR="009A53D9" w:rsidRPr="003D518E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F3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Л.М.Козлова</w:t>
            </w:r>
          </w:p>
          <w:p w14:paraId="39CC1D24" w14:textId="77777777" w:rsidR="009A53D9" w:rsidRPr="003D518E" w:rsidRDefault="009A53D9" w:rsidP="003305A5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6C9B7" w14:textId="77777777" w:rsidR="009A53D9" w:rsidRPr="003D518E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BF550F0" w14:textId="77777777" w:rsidR="009C5638" w:rsidRDefault="00916A36" w:rsidP="003305A5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14:paraId="6D2EF0C2" w14:textId="77777777" w:rsidR="009A53D9" w:rsidRPr="003D518E" w:rsidRDefault="00737855" w:rsidP="003305A5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Нижнеиретского</w:t>
            </w:r>
            <w:r w:rsidR="009A53D9"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14:paraId="3CD7400F" w14:textId="77777777" w:rsidR="009A53D9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C14369" w14:textId="25B3BDBE" w:rsidR="009A53D9" w:rsidRPr="003D518E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2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C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F3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С.А.Шестаков</w:t>
            </w:r>
          </w:p>
          <w:p w14:paraId="1943E352" w14:textId="77777777" w:rsidR="009A53D9" w:rsidRPr="003D518E" w:rsidRDefault="009A53D9" w:rsidP="003305A5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7481E6" w14:textId="77777777" w:rsidR="009A53D9" w:rsidRPr="003D518E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7CA84ED6" w14:textId="77777777" w:rsidR="009A53D9" w:rsidRPr="003D518E" w:rsidRDefault="009A53D9" w:rsidP="003305A5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14:paraId="5FE5525D" w14:textId="77777777" w:rsidR="009A53D9" w:rsidRDefault="009A53D9" w:rsidP="003305A5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B95A5E7" w14:textId="77777777" w:rsidR="009A53D9" w:rsidRDefault="009A53D9" w:rsidP="003305A5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="00BC36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А.А.Кудлай</w:t>
            </w:r>
          </w:p>
          <w:p w14:paraId="370A933E" w14:textId="77777777" w:rsidR="009A53D9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F82F9" w14:textId="77777777" w:rsidR="009A53D9" w:rsidRPr="003D518E" w:rsidRDefault="009A53D9" w:rsidP="0033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5B14E24" w14:textId="77777777" w:rsidR="009A53D9" w:rsidRDefault="009A53D9" w:rsidP="009A53D9">
      <w:pPr>
        <w:tabs>
          <w:tab w:val="left" w:pos="322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F85C9" w14:textId="77777777" w:rsidR="00DD61DC" w:rsidRDefault="009A53D9" w:rsidP="009A53D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М.П.                                     М.П.</w:t>
      </w:r>
    </w:p>
    <w:sectPr w:rsidR="00DD61DC" w:rsidSect="00DB0138">
      <w:headerReference w:type="default" r:id="rId7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5253" w14:textId="77777777" w:rsidR="00EF7C00" w:rsidRDefault="00EF7C00" w:rsidP="001F05E0">
      <w:pPr>
        <w:spacing w:after="0" w:line="240" w:lineRule="auto"/>
      </w:pPr>
      <w:r>
        <w:separator/>
      </w:r>
    </w:p>
  </w:endnote>
  <w:endnote w:type="continuationSeparator" w:id="0">
    <w:p w14:paraId="730C060A" w14:textId="77777777" w:rsidR="00EF7C00" w:rsidRDefault="00EF7C00" w:rsidP="001F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DC93" w14:textId="77777777" w:rsidR="00EF7C00" w:rsidRDefault="00EF7C00" w:rsidP="001F05E0">
      <w:pPr>
        <w:spacing w:after="0" w:line="240" w:lineRule="auto"/>
      </w:pPr>
      <w:r>
        <w:separator/>
      </w:r>
    </w:p>
  </w:footnote>
  <w:footnote w:type="continuationSeparator" w:id="0">
    <w:p w14:paraId="6B67C728" w14:textId="77777777" w:rsidR="00EF7C00" w:rsidRDefault="00EF7C00" w:rsidP="001F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48533"/>
    </w:sdtPr>
    <w:sdtEndPr/>
    <w:sdtContent>
      <w:p w14:paraId="3A0F3B77" w14:textId="77777777" w:rsidR="001F05E0" w:rsidRDefault="005854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6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6914ED" w14:textId="77777777" w:rsidR="001F05E0" w:rsidRDefault="001F05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E7FA1"/>
    <w:rsid w:val="000F1258"/>
    <w:rsid w:val="000F5CDE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528F"/>
    <w:rsid w:val="00147AF2"/>
    <w:rsid w:val="00152B7D"/>
    <w:rsid w:val="00152CF4"/>
    <w:rsid w:val="00156CAA"/>
    <w:rsid w:val="00157F5B"/>
    <w:rsid w:val="00187AC7"/>
    <w:rsid w:val="0019423A"/>
    <w:rsid w:val="001A33E3"/>
    <w:rsid w:val="001A3F93"/>
    <w:rsid w:val="001B0CAB"/>
    <w:rsid w:val="001B3D15"/>
    <w:rsid w:val="001C40F7"/>
    <w:rsid w:val="001D2372"/>
    <w:rsid w:val="001D42C0"/>
    <w:rsid w:val="001E055D"/>
    <w:rsid w:val="001E10E6"/>
    <w:rsid w:val="001F05E0"/>
    <w:rsid w:val="00205763"/>
    <w:rsid w:val="002252D5"/>
    <w:rsid w:val="002335E0"/>
    <w:rsid w:val="00234BFA"/>
    <w:rsid w:val="002404E5"/>
    <w:rsid w:val="0024123B"/>
    <w:rsid w:val="00247DC2"/>
    <w:rsid w:val="00255F97"/>
    <w:rsid w:val="0028006B"/>
    <w:rsid w:val="002868E4"/>
    <w:rsid w:val="002939C6"/>
    <w:rsid w:val="002954BC"/>
    <w:rsid w:val="002A1061"/>
    <w:rsid w:val="002A2147"/>
    <w:rsid w:val="002B0291"/>
    <w:rsid w:val="002B7E8E"/>
    <w:rsid w:val="002D0C1B"/>
    <w:rsid w:val="002D3AA8"/>
    <w:rsid w:val="00302381"/>
    <w:rsid w:val="00314800"/>
    <w:rsid w:val="00324CEA"/>
    <w:rsid w:val="00325FE5"/>
    <w:rsid w:val="00332E35"/>
    <w:rsid w:val="00344319"/>
    <w:rsid w:val="00353836"/>
    <w:rsid w:val="003562AA"/>
    <w:rsid w:val="003609DB"/>
    <w:rsid w:val="00367EF2"/>
    <w:rsid w:val="00380CE3"/>
    <w:rsid w:val="00384188"/>
    <w:rsid w:val="00386B41"/>
    <w:rsid w:val="003B0470"/>
    <w:rsid w:val="003C1EB4"/>
    <w:rsid w:val="003D248D"/>
    <w:rsid w:val="003D6C52"/>
    <w:rsid w:val="003E651C"/>
    <w:rsid w:val="00421FD2"/>
    <w:rsid w:val="00426B6E"/>
    <w:rsid w:val="004345E1"/>
    <w:rsid w:val="00447EA6"/>
    <w:rsid w:val="00457329"/>
    <w:rsid w:val="004A1429"/>
    <w:rsid w:val="004A1D7E"/>
    <w:rsid w:val="004A6EE6"/>
    <w:rsid w:val="004B06DE"/>
    <w:rsid w:val="004B1E8D"/>
    <w:rsid w:val="004C24E4"/>
    <w:rsid w:val="004C30B3"/>
    <w:rsid w:val="004D0C86"/>
    <w:rsid w:val="004D226C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527FF"/>
    <w:rsid w:val="00571068"/>
    <w:rsid w:val="00573228"/>
    <w:rsid w:val="00583802"/>
    <w:rsid w:val="00585489"/>
    <w:rsid w:val="005876D6"/>
    <w:rsid w:val="00597225"/>
    <w:rsid w:val="005B6DDE"/>
    <w:rsid w:val="005C5EE2"/>
    <w:rsid w:val="005C6FFB"/>
    <w:rsid w:val="005C718C"/>
    <w:rsid w:val="005E565A"/>
    <w:rsid w:val="005F3664"/>
    <w:rsid w:val="006008C8"/>
    <w:rsid w:val="00614EEB"/>
    <w:rsid w:val="0062019A"/>
    <w:rsid w:val="006239E9"/>
    <w:rsid w:val="00625AB2"/>
    <w:rsid w:val="006309E4"/>
    <w:rsid w:val="006418C6"/>
    <w:rsid w:val="00643672"/>
    <w:rsid w:val="00657C3A"/>
    <w:rsid w:val="0066384E"/>
    <w:rsid w:val="00664BA9"/>
    <w:rsid w:val="0067303E"/>
    <w:rsid w:val="006A699F"/>
    <w:rsid w:val="006B139A"/>
    <w:rsid w:val="006C1B03"/>
    <w:rsid w:val="006C4D71"/>
    <w:rsid w:val="006D46CE"/>
    <w:rsid w:val="006E3738"/>
    <w:rsid w:val="006F6C7B"/>
    <w:rsid w:val="0070604E"/>
    <w:rsid w:val="00706D4E"/>
    <w:rsid w:val="00730EF9"/>
    <w:rsid w:val="00737855"/>
    <w:rsid w:val="00737D88"/>
    <w:rsid w:val="0074644F"/>
    <w:rsid w:val="0075005E"/>
    <w:rsid w:val="0075367F"/>
    <w:rsid w:val="00771C1D"/>
    <w:rsid w:val="0078402F"/>
    <w:rsid w:val="0079239C"/>
    <w:rsid w:val="00795047"/>
    <w:rsid w:val="007A3069"/>
    <w:rsid w:val="007B6BC5"/>
    <w:rsid w:val="007C2B56"/>
    <w:rsid w:val="007D688B"/>
    <w:rsid w:val="007E2150"/>
    <w:rsid w:val="007E5B14"/>
    <w:rsid w:val="007F60D0"/>
    <w:rsid w:val="00804A8B"/>
    <w:rsid w:val="00812477"/>
    <w:rsid w:val="008320A1"/>
    <w:rsid w:val="00832806"/>
    <w:rsid w:val="00835C36"/>
    <w:rsid w:val="008378C1"/>
    <w:rsid w:val="0085007D"/>
    <w:rsid w:val="00856D55"/>
    <w:rsid w:val="00897637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16A36"/>
    <w:rsid w:val="009203BA"/>
    <w:rsid w:val="00927431"/>
    <w:rsid w:val="0095543A"/>
    <w:rsid w:val="009616FC"/>
    <w:rsid w:val="0096441D"/>
    <w:rsid w:val="00966704"/>
    <w:rsid w:val="00966913"/>
    <w:rsid w:val="00973066"/>
    <w:rsid w:val="009821A3"/>
    <w:rsid w:val="00983EE6"/>
    <w:rsid w:val="0099160B"/>
    <w:rsid w:val="009A36CC"/>
    <w:rsid w:val="009A53D9"/>
    <w:rsid w:val="009B0405"/>
    <w:rsid w:val="009B1DBD"/>
    <w:rsid w:val="009B2CD7"/>
    <w:rsid w:val="009C279A"/>
    <w:rsid w:val="009C5638"/>
    <w:rsid w:val="009C7806"/>
    <w:rsid w:val="009D1A73"/>
    <w:rsid w:val="009E1723"/>
    <w:rsid w:val="009F1B59"/>
    <w:rsid w:val="009F77DB"/>
    <w:rsid w:val="00A56C50"/>
    <w:rsid w:val="00A702A1"/>
    <w:rsid w:val="00A818B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B05A5D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36E7"/>
    <w:rsid w:val="00BC57B7"/>
    <w:rsid w:val="00BD196A"/>
    <w:rsid w:val="00BE5B19"/>
    <w:rsid w:val="00BF50E5"/>
    <w:rsid w:val="00BF51F7"/>
    <w:rsid w:val="00C119C2"/>
    <w:rsid w:val="00C122DF"/>
    <w:rsid w:val="00C12FF9"/>
    <w:rsid w:val="00C21FDC"/>
    <w:rsid w:val="00C269A2"/>
    <w:rsid w:val="00C32DBE"/>
    <w:rsid w:val="00C35674"/>
    <w:rsid w:val="00C37933"/>
    <w:rsid w:val="00C44DC5"/>
    <w:rsid w:val="00C93EBA"/>
    <w:rsid w:val="00C973A7"/>
    <w:rsid w:val="00CA249D"/>
    <w:rsid w:val="00CA5BA6"/>
    <w:rsid w:val="00CC0AD2"/>
    <w:rsid w:val="00CE12ED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82F24"/>
    <w:rsid w:val="00D90528"/>
    <w:rsid w:val="00D93E9C"/>
    <w:rsid w:val="00D97453"/>
    <w:rsid w:val="00DA102E"/>
    <w:rsid w:val="00DB0138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B1F9A"/>
    <w:rsid w:val="00ED5161"/>
    <w:rsid w:val="00EE18E1"/>
    <w:rsid w:val="00EE1934"/>
    <w:rsid w:val="00EE2301"/>
    <w:rsid w:val="00EF7C00"/>
    <w:rsid w:val="00F32019"/>
    <w:rsid w:val="00F34887"/>
    <w:rsid w:val="00F401E5"/>
    <w:rsid w:val="00F42CAF"/>
    <w:rsid w:val="00F468D4"/>
    <w:rsid w:val="00F47946"/>
    <w:rsid w:val="00F5546F"/>
    <w:rsid w:val="00F6638E"/>
    <w:rsid w:val="00F66D5E"/>
    <w:rsid w:val="00F827F8"/>
    <w:rsid w:val="00F87FFD"/>
    <w:rsid w:val="00F97786"/>
    <w:rsid w:val="00FA0EC1"/>
    <w:rsid w:val="00FB13D0"/>
    <w:rsid w:val="00FB383D"/>
    <w:rsid w:val="00FC0376"/>
    <w:rsid w:val="00FC20F2"/>
    <w:rsid w:val="00FC3C7C"/>
    <w:rsid w:val="00FD204F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661"/>
  <w15:docId w15:val="{D2B95AF0-9906-4F7D-AF7F-1096076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5E0"/>
  </w:style>
  <w:style w:type="paragraph" w:styleId="a7">
    <w:name w:val="footer"/>
    <w:basedOn w:val="a"/>
    <w:link w:val="a8"/>
    <w:uiPriority w:val="99"/>
    <w:semiHidden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5E0"/>
  </w:style>
  <w:style w:type="paragraph" w:styleId="a9">
    <w:name w:val="Balloon Text"/>
    <w:basedOn w:val="a"/>
    <w:link w:val="aa"/>
    <w:uiPriority w:val="99"/>
    <w:semiHidden/>
    <w:unhideWhenUsed/>
    <w:rsid w:val="00BC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9</cp:revision>
  <cp:lastPrinted>2019-04-26T01:14:00Z</cp:lastPrinted>
  <dcterms:created xsi:type="dcterms:W3CDTF">2012-12-25T08:01:00Z</dcterms:created>
  <dcterms:modified xsi:type="dcterms:W3CDTF">2023-01-05T07:58:00Z</dcterms:modified>
</cp:coreProperties>
</file>